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A47EB9" w:rsidRDefault="00A47EB9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26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726CE">
        <w:rPr>
          <w:sz w:val="28"/>
          <w:szCs w:val="28"/>
          <w:u w:val="single"/>
        </w:rPr>
        <w:t>1</w:t>
      </w:r>
      <w:r w:rsidR="00703310" w:rsidRPr="00703310">
        <w:rPr>
          <w:sz w:val="28"/>
          <w:szCs w:val="28"/>
          <w:u w:val="single"/>
        </w:rPr>
        <w:t>1</w:t>
      </w:r>
      <w:r w:rsidRPr="00A47EB9">
        <w:rPr>
          <w:sz w:val="28"/>
          <w:szCs w:val="28"/>
          <w:u w:val="single"/>
        </w:rPr>
        <w:t>6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A47EB9" w:rsidRPr="00A47EB9" w:rsidRDefault="00A47EB9" w:rsidP="00A47EB9">
      <w:pPr>
        <w:jc w:val="center"/>
        <w:rPr>
          <w:b/>
          <w:sz w:val="28"/>
        </w:rPr>
      </w:pPr>
      <w:r w:rsidRPr="00A47EB9">
        <w:rPr>
          <w:b/>
          <w:sz w:val="28"/>
        </w:rPr>
        <w:t>Об утверждении Плана мероприятий на 2026-2036 годы по реализации Стратегии государственной национальной политики Российской Федерации на территории Сеченовского муниципального округа</w:t>
      </w:r>
    </w:p>
    <w:p w:rsidR="00A47EB9" w:rsidRPr="00A47EB9" w:rsidRDefault="00A47EB9" w:rsidP="00A47EB9">
      <w:pPr>
        <w:rPr>
          <w:b/>
          <w:sz w:val="28"/>
        </w:rPr>
      </w:pPr>
    </w:p>
    <w:p w:rsidR="00A47EB9" w:rsidRPr="00A47EB9" w:rsidRDefault="00A47EB9" w:rsidP="00A47EB9">
      <w:pPr>
        <w:tabs>
          <w:tab w:val="left" w:pos="0"/>
          <w:tab w:val="left" w:pos="709"/>
        </w:tabs>
        <w:autoSpaceDE w:val="0"/>
        <w:autoSpaceDN w:val="0"/>
        <w:adjustRightInd w:val="0"/>
        <w:ind w:right="-2" w:firstLine="709"/>
        <w:jc w:val="both"/>
        <w:rPr>
          <w:b/>
          <w:bCs/>
        </w:rPr>
      </w:pPr>
      <w:r w:rsidRPr="00A47EB9">
        <w:rPr>
          <w:sz w:val="28"/>
        </w:rPr>
        <w:t xml:space="preserve">В целях реализации Федерального закона от 20.03.2025 № 33-ФЗ «Об общих принципах организации местного самоуправления в единой системе публичной власти», Указа Президента Российской Федерации от 25.11.2025 № 858 «О стратегии государственной национальной политики Российской Федерации на период до 2036 года», Администрация Сеченовского муниципального округа Нижегородской области </w:t>
      </w:r>
      <w:r w:rsidRPr="00A47EB9">
        <w:rPr>
          <w:b/>
          <w:bCs/>
          <w:sz w:val="28"/>
        </w:rPr>
        <w:t>постановляет:</w:t>
      </w:r>
    </w:p>
    <w:p w:rsidR="00A47EB9" w:rsidRPr="00A47EB9" w:rsidRDefault="00A47EB9" w:rsidP="00A47E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atLeast"/>
        <w:ind w:firstLine="709"/>
        <w:jc w:val="both"/>
        <w:rPr>
          <w:sz w:val="28"/>
        </w:rPr>
      </w:pPr>
      <w:r w:rsidRPr="00A47EB9">
        <w:rPr>
          <w:sz w:val="28"/>
        </w:rPr>
        <w:t>1. Утвердить План мероприятий на 2026-2036 годы по реализации Стратегии государственной национальной политики Российской Федерации на территории Сеченовского муниципального округа Нижегородской области (приложение).</w:t>
      </w:r>
    </w:p>
    <w:p w:rsidR="00A47EB9" w:rsidRPr="00A47EB9" w:rsidRDefault="00A47EB9" w:rsidP="00A47EB9">
      <w:pPr>
        <w:widowControl w:val="0"/>
        <w:tabs>
          <w:tab w:val="left" w:pos="709"/>
        </w:tabs>
        <w:ind w:firstLine="567"/>
        <w:jc w:val="both"/>
        <w:rPr>
          <w:sz w:val="28"/>
        </w:rPr>
      </w:pPr>
      <w:r w:rsidRPr="00A47EB9">
        <w:rPr>
          <w:sz w:val="28"/>
        </w:rPr>
        <w:t>2. Настоящее постановление опубликовать в газете «Борьба» и на официальном сайте Администрации Сеченовского муниципального округа Нижегородской области.</w:t>
      </w:r>
    </w:p>
    <w:p w:rsidR="00A47EB9" w:rsidRPr="00A47EB9" w:rsidRDefault="00A47EB9" w:rsidP="00A47EB9">
      <w:pPr>
        <w:tabs>
          <w:tab w:val="left" w:pos="567"/>
        </w:tabs>
        <w:ind w:firstLine="709"/>
        <w:jc w:val="both"/>
        <w:rPr>
          <w:bCs/>
          <w:iCs/>
          <w:sz w:val="28"/>
        </w:rPr>
      </w:pPr>
      <w:r w:rsidRPr="00A47EB9">
        <w:rPr>
          <w:bCs/>
          <w:iCs/>
          <w:sz w:val="28"/>
        </w:rPr>
        <w:t>3. Настоящее постановление вступает в силу с момента подписания и распространяется на правоотношения, возникшие с 01.01.2026 г.</w:t>
      </w:r>
    </w:p>
    <w:p w:rsidR="00A47EB9" w:rsidRPr="00A47EB9" w:rsidRDefault="00A47EB9" w:rsidP="00A47EB9">
      <w:pPr>
        <w:ind w:firstLine="709"/>
        <w:jc w:val="both"/>
      </w:pPr>
      <w:r w:rsidRPr="00A47EB9">
        <w:rPr>
          <w:bCs/>
          <w:iCs/>
          <w:sz w:val="28"/>
        </w:rPr>
        <w:t>4. Контроль исполнения настоящего постановления возложить на начальника управления по работе с органами МСУ и социальным вопросам Ефремову М.Н.</w:t>
      </w:r>
    </w:p>
    <w:p w:rsidR="00965EA2" w:rsidRPr="00965EA2" w:rsidRDefault="00965EA2" w:rsidP="00965EA2">
      <w:pPr>
        <w:ind w:firstLine="709"/>
        <w:rPr>
          <w:rFonts w:eastAsia="Calibri"/>
          <w:sz w:val="28"/>
          <w:szCs w:val="28"/>
          <w:lang w:eastAsia="en-US"/>
        </w:rPr>
      </w:pPr>
    </w:p>
    <w:p w:rsidR="00703310" w:rsidRDefault="00703310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03310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2D86" w:rsidRPr="00762D86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Сеченовского</w:t>
      </w:r>
      <w:r w:rsidR="00703310">
        <w:rPr>
          <w:sz w:val="28"/>
          <w:szCs w:val="28"/>
        </w:rPr>
        <w:t xml:space="preserve"> </w:t>
      </w:r>
      <w:r w:rsidRPr="00762D86">
        <w:rPr>
          <w:sz w:val="28"/>
          <w:szCs w:val="28"/>
        </w:rPr>
        <w:t xml:space="preserve">муниципального округа                                                           </w:t>
      </w:r>
      <w:r w:rsidR="00703310">
        <w:rPr>
          <w:sz w:val="28"/>
          <w:szCs w:val="28"/>
        </w:rPr>
        <w:t>Е.Г.Наборнов</w:t>
      </w:r>
    </w:p>
    <w:p w:rsidR="00A47EB9" w:rsidRPr="00A47EB9" w:rsidRDefault="00A47EB9" w:rsidP="00A47EB9">
      <w:pPr>
        <w:jc w:val="right"/>
        <w:rPr>
          <w:b/>
        </w:rPr>
      </w:pPr>
      <w:r w:rsidRPr="00A47EB9">
        <w:rPr>
          <w:b/>
        </w:rPr>
        <w:lastRenderedPageBreak/>
        <w:t>ПРИЛОЖЕНИЕ</w:t>
      </w:r>
    </w:p>
    <w:p w:rsidR="00A47EB9" w:rsidRDefault="00A47EB9" w:rsidP="00A47EB9">
      <w:pPr>
        <w:jc w:val="right"/>
      </w:pPr>
      <w:r>
        <w:t>К постановлению Администрации</w:t>
      </w:r>
    </w:p>
    <w:p w:rsidR="00A47EB9" w:rsidRDefault="00A47EB9" w:rsidP="00A47EB9">
      <w:pPr>
        <w:jc w:val="right"/>
      </w:pPr>
      <w:r>
        <w:t>Сеченовского муниципального округа</w:t>
      </w:r>
    </w:p>
    <w:p w:rsidR="00A47EB9" w:rsidRPr="00A47EB9" w:rsidRDefault="00A47EB9" w:rsidP="00A47EB9">
      <w:pPr>
        <w:jc w:val="right"/>
      </w:pPr>
      <w:r>
        <w:t>От 26.02.2026г. № 116</w:t>
      </w:r>
    </w:p>
    <w:p w:rsidR="00A47EB9" w:rsidRPr="00A47EB9" w:rsidRDefault="00A47EB9" w:rsidP="00A47EB9">
      <w:pPr>
        <w:jc w:val="right"/>
        <w:rPr>
          <w:sz w:val="28"/>
          <w:szCs w:val="28"/>
        </w:rPr>
      </w:pPr>
    </w:p>
    <w:p w:rsidR="00A47EB9" w:rsidRPr="00A47EB9" w:rsidRDefault="00A47EB9" w:rsidP="00A47EB9">
      <w:pPr>
        <w:jc w:val="both"/>
        <w:rPr>
          <w:sz w:val="28"/>
          <w:szCs w:val="28"/>
        </w:rPr>
      </w:pPr>
    </w:p>
    <w:p w:rsidR="00A47EB9" w:rsidRPr="00A47EB9" w:rsidRDefault="00A47EB9" w:rsidP="00A47EB9">
      <w:pPr>
        <w:jc w:val="center"/>
        <w:rPr>
          <w:b/>
          <w:sz w:val="28"/>
          <w:szCs w:val="28"/>
        </w:rPr>
      </w:pPr>
      <w:r w:rsidRPr="00A47EB9">
        <w:rPr>
          <w:b/>
          <w:sz w:val="28"/>
          <w:szCs w:val="28"/>
        </w:rPr>
        <w:t xml:space="preserve">План мероприятий на 2026-2036 годы по реализации Стратегии государственной национальной политики Российской Федерации </w:t>
      </w:r>
    </w:p>
    <w:p w:rsidR="00A47EB9" w:rsidRPr="00A47EB9" w:rsidRDefault="00A47EB9" w:rsidP="00A47EB9">
      <w:pPr>
        <w:jc w:val="center"/>
        <w:rPr>
          <w:b/>
          <w:sz w:val="28"/>
          <w:szCs w:val="28"/>
        </w:rPr>
      </w:pPr>
      <w:r w:rsidRPr="00A47EB9">
        <w:rPr>
          <w:b/>
          <w:sz w:val="28"/>
          <w:szCs w:val="28"/>
        </w:rPr>
        <w:t>на территории Сеченовского муниципального округа Нижегородской области</w:t>
      </w:r>
    </w:p>
    <w:p w:rsidR="00A47EB9" w:rsidRPr="00A47EB9" w:rsidRDefault="00A47EB9" w:rsidP="00A47EB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24"/>
        <w:gridCol w:w="2069"/>
        <w:gridCol w:w="2212"/>
      </w:tblGrid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№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Наименование мероприятия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Срок испо</w:t>
            </w:r>
            <w:bookmarkStart w:id="0" w:name="_GoBack"/>
            <w:bookmarkEnd w:id="0"/>
            <w:r w:rsidRPr="00A47EB9">
              <w:t>лнения</w:t>
            </w:r>
          </w:p>
        </w:tc>
        <w:tc>
          <w:tcPr>
            <w:tcW w:w="2212" w:type="dxa"/>
          </w:tcPr>
          <w:p w:rsidR="00A47EB9" w:rsidRPr="00A47EB9" w:rsidRDefault="00A47EB9" w:rsidP="00A47EB9">
            <w:pPr>
              <w:jc w:val="both"/>
            </w:pPr>
            <w:r w:rsidRPr="00A47EB9">
              <w:t>Ответственные исполнители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t>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1.1.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 xml:space="preserve">Проведение мероприятий, направленных на формирование активной гражданской позиции, толерантного сознания обучающихся, пропаганду межкультурного взаимодействия в рамках реализации Комплекса мер,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 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2026-2036 годы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вопросам), образовательные учреждения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t>Обеспечение равноправия граждан, реализации их конституционных прав в сфере государственной национальной политики Российской Федерации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2.1.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формировании кадрового резерва и т.д.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постоянно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2.2.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Праздничные концерты, посвященные государственным праздникам и красным датам календаря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2026-2036 годы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2.3.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 xml:space="preserve">Цикл мероприятий, посвященный Дню толерантности, Дню Конституции Российской Федерации – книжные </w:t>
            </w:r>
            <w:r w:rsidRPr="00A47EB9">
              <w:lastRenderedPageBreak/>
              <w:t xml:space="preserve">выставки, информационные часы, обзоры литературы 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lastRenderedPageBreak/>
              <w:t>2026-2036 годы</w:t>
            </w:r>
          </w:p>
        </w:tc>
        <w:tc>
          <w:tcPr>
            <w:tcW w:w="2212" w:type="dxa"/>
          </w:tcPr>
          <w:p w:rsidR="00A47EB9" w:rsidRPr="00A47EB9" w:rsidRDefault="00A47EB9" w:rsidP="00A47EB9">
            <w:pPr>
              <w:jc w:val="both"/>
            </w:pPr>
            <w:r w:rsidRPr="00A47EB9">
              <w:t xml:space="preserve">Учреждения культуры </w:t>
            </w:r>
            <w:r w:rsidRPr="00A47EB9">
              <w:lastRenderedPageBreak/>
              <w:t>(библиотеки, музей)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t>Укрепление единства и духовной общности многонационального народа Российской Федерации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3.1.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Проведение фестивалей, праздников и других мероприятий, направленных на укрепление единства, обеспечение национального мира и согласия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2026-2036 годы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3.2.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Проведение празднования Дня славянской письменности и культуры – 24 мая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ежегодно 24 мая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3.3.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Проведение мероприятий, приуроченных к памятным датам в истории народов России, в том числе: Дню Победы в Великой Отечественной войне, Дню России, Дню памяти и скорби, День памяти воинов-интернационалистов, Дню государственного флага РФ, Дню народного единства, Дню Конституции РФ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ежегодно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</w:t>
            </w:r>
          </w:p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3.4.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Проведение мероприятий ко Дню толерантности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ежегодно, ноябрь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</w:t>
            </w:r>
          </w:p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3.5.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Мероприятия, посвященные Дню семьи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ежегодно, июль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 xml:space="preserve">Администрация Сеченовского муниципального округа (Начальник управления по работе с органами МСУ и </w:t>
            </w:r>
            <w:r w:rsidRPr="00A47EB9">
              <w:lastRenderedPageBreak/>
              <w:t>социальным вопросам)</w:t>
            </w:r>
          </w:p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lastRenderedPageBreak/>
              <w:t>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4.1.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Реализация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постоянно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t>Содействие сохранению и развитию этнокультурного многообразия народов России</w:t>
            </w:r>
          </w:p>
        </w:tc>
      </w:tr>
      <w:tr w:rsidR="00A47EB9" w:rsidRPr="00A47EB9" w:rsidTr="0009248D">
        <w:trPr>
          <w:trHeight w:val="1596"/>
        </w:trPr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5.1.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Реализация мероприятий, направленных на распространение знаний об истории и культуре народов России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постоянно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5.2.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Организация книжных выставок, тематических вечеров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постоянно</w:t>
            </w:r>
          </w:p>
        </w:tc>
        <w:tc>
          <w:tcPr>
            <w:tcW w:w="2212" w:type="dxa"/>
          </w:tcPr>
          <w:p w:rsidR="00A47EB9" w:rsidRPr="00A47EB9" w:rsidRDefault="00A47EB9" w:rsidP="00A47EB9">
            <w:pPr>
              <w:jc w:val="both"/>
            </w:pPr>
            <w:r w:rsidRPr="00A47EB9">
              <w:t>МБУК "Сеченовская центральная библиотека"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t>Развитие системы образования, гражданского патриотического воспитания подрастающих поколений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6.1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Проведение мероприятий, направленных на гражданско-патриотическое воспитание молодежи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2026-2036 годы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образовательные учреждения</w:t>
            </w:r>
          </w:p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6.2.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Мероприятия для детей и юношества:</w:t>
            </w:r>
          </w:p>
          <w:p w:rsidR="00A47EB9" w:rsidRPr="00A47EB9" w:rsidRDefault="00A47EB9" w:rsidP="00A47EB9">
            <w:pPr>
              <w:jc w:val="both"/>
            </w:pPr>
            <w:r w:rsidRPr="00A47EB9">
              <w:t>- Международный день защиты детей</w:t>
            </w:r>
          </w:p>
          <w:p w:rsidR="00A47EB9" w:rsidRPr="00A47EB9" w:rsidRDefault="00A47EB9" w:rsidP="00A47EB9">
            <w:pPr>
              <w:jc w:val="both"/>
            </w:pPr>
            <w:r w:rsidRPr="00A47EB9">
              <w:t>- День семьи, любви и верности</w:t>
            </w:r>
          </w:p>
          <w:p w:rsidR="00A47EB9" w:rsidRPr="00A47EB9" w:rsidRDefault="00A47EB9" w:rsidP="00A47EB9">
            <w:pPr>
              <w:jc w:val="both"/>
            </w:pPr>
            <w:r w:rsidRPr="00A47EB9">
              <w:t>- День российского государственного флага</w:t>
            </w:r>
          </w:p>
          <w:p w:rsidR="00A47EB9" w:rsidRPr="00A47EB9" w:rsidRDefault="00A47EB9" w:rsidP="00A47EB9">
            <w:pPr>
              <w:jc w:val="both"/>
            </w:pPr>
            <w:r w:rsidRPr="00A47EB9">
              <w:lastRenderedPageBreak/>
              <w:t>- День матери</w:t>
            </w:r>
          </w:p>
          <w:p w:rsidR="00A47EB9" w:rsidRPr="00A47EB9" w:rsidRDefault="00A47EB9" w:rsidP="00A47EB9">
            <w:pPr>
              <w:jc w:val="both"/>
            </w:pPr>
            <w:r w:rsidRPr="00A47EB9">
              <w:t>- День памяти и скорби</w:t>
            </w:r>
          </w:p>
          <w:p w:rsidR="00A47EB9" w:rsidRPr="00A47EB9" w:rsidRDefault="00A47EB9" w:rsidP="00A47EB9">
            <w:pPr>
              <w:jc w:val="both"/>
            </w:pPr>
            <w:r w:rsidRPr="00A47EB9">
              <w:t>- и другие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lastRenderedPageBreak/>
              <w:t>2026-2036 годы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 xml:space="preserve">Администрация Сеченовского муниципального округа (Начальник управления по </w:t>
            </w:r>
            <w:r w:rsidRPr="00A47EB9">
              <w:lastRenderedPageBreak/>
              <w:t>работе с органами МСУ и социальным вопросам)</w:t>
            </w:r>
          </w:p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lastRenderedPageBreak/>
              <w:t>Создание условий для социальной и культурной адаптации и интеграции мигрантов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7.1.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Проведение акции в День солидарности в борьбе с терроризмом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ежегодно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</w:t>
            </w:r>
          </w:p>
          <w:p w:rsidR="00A47EB9" w:rsidRPr="00A47EB9" w:rsidRDefault="00A47EB9" w:rsidP="00A47EB9">
            <w:r w:rsidRPr="00A47EB9">
              <w:t>Учреждения культуры (библиотеки, музей)</w:t>
            </w:r>
          </w:p>
          <w:p w:rsidR="00A47EB9" w:rsidRPr="00A47EB9" w:rsidRDefault="00A47EB9" w:rsidP="00A47EB9">
            <w:r w:rsidRPr="00A47EB9">
              <w:t>образовательные учреждения</w:t>
            </w:r>
          </w:p>
        </w:tc>
      </w:tr>
      <w:tr w:rsidR="00A47EB9" w:rsidRPr="00A47EB9" w:rsidTr="0009248D">
        <w:tc>
          <w:tcPr>
            <w:tcW w:w="9572" w:type="dxa"/>
            <w:gridSpan w:val="4"/>
          </w:tcPr>
          <w:p w:rsidR="00A47EB9" w:rsidRPr="00A47EB9" w:rsidRDefault="00A47EB9" w:rsidP="00A47EB9">
            <w:pPr>
              <w:numPr>
                <w:ilvl w:val="0"/>
                <w:numId w:val="37"/>
              </w:numPr>
              <w:jc w:val="both"/>
              <w:rPr>
                <w:b/>
              </w:rPr>
            </w:pPr>
            <w:r w:rsidRPr="00A47EB9">
              <w:rPr>
                <w:b/>
              </w:rPr>
              <w:t>Информационное обеспечение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8.1.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постоянно</w:t>
            </w:r>
          </w:p>
        </w:tc>
        <w:tc>
          <w:tcPr>
            <w:tcW w:w="2212" w:type="dxa"/>
          </w:tcPr>
          <w:p w:rsidR="00A47EB9" w:rsidRPr="00A47EB9" w:rsidRDefault="00A47EB9" w:rsidP="00A47EB9">
            <w:pPr>
              <w:jc w:val="both"/>
            </w:pPr>
            <w:r w:rsidRPr="00A47EB9">
              <w:t>СМИ</w:t>
            </w:r>
          </w:p>
        </w:tc>
      </w:tr>
      <w:tr w:rsidR="00A47EB9" w:rsidRPr="00A47EB9" w:rsidTr="0009248D">
        <w:tc>
          <w:tcPr>
            <w:tcW w:w="667" w:type="dxa"/>
          </w:tcPr>
          <w:p w:rsidR="00A47EB9" w:rsidRPr="00A47EB9" w:rsidRDefault="00A47EB9" w:rsidP="00A47EB9">
            <w:pPr>
              <w:jc w:val="both"/>
            </w:pPr>
            <w:r w:rsidRPr="00A47EB9">
              <w:t>8.2.</w:t>
            </w:r>
          </w:p>
        </w:tc>
        <w:tc>
          <w:tcPr>
            <w:tcW w:w="4624" w:type="dxa"/>
          </w:tcPr>
          <w:p w:rsidR="00A47EB9" w:rsidRPr="00A47EB9" w:rsidRDefault="00A47EB9" w:rsidP="00A47EB9">
            <w:pPr>
              <w:jc w:val="both"/>
            </w:pPr>
            <w:r w:rsidRPr="00A47EB9">
              <w:t xml:space="preserve">Размещение информационных материалов о мероприятиях на официальном сайте Администрации Сеченовского муниципального округа и социальных сетях </w:t>
            </w:r>
          </w:p>
        </w:tc>
        <w:tc>
          <w:tcPr>
            <w:tcW w:w="2069" w:type="dxa"/>
          </w:tcPr>
          <w:p w:rsidR="00A47EB9" w:rsidRPr="00A47EB9" w:rsidRDefault="00A47EB9" w:rsidP="00A47EB9">
            <w:pPr>
              <w:jc w:val="both"/>
            </w:pPr>
            <w:r w:rsidRPr="00A47EB9">
              <w:t>постоянно</w:t>
            </w:r>
          </w:p>
        </w:tc>
        <w:tc>
          <w:tcPr>
            <w:tcW w:w="2212" w:type="dxa"/>
          </w:tcPr>
          <w:p w:rsidR="00A47EB9" w:rsidRPr="00A47EB9" w:rsidRDefault="00A47EB9" w:rsidP="00A47EB9">
            <w:r w:rsidRPr="00A47EB9">
              <w:t>Администрация Сеченовского муниципального округа (Начальник управления по работе с органами МСУ и социальным вопросам)</w:t>
            </w:r>
          </w:p>
        </w:tc>
      </w:tr>
    </w:tbl>
    <w:p w:rsidR="00A47EB9" w:rsidRPr="00A47EB9" w:rsidRDefault="00A47EB9" w:rsidP="00A47EB9">
      <w:pPr>
        <w:jc w:val="both"/>
        <w:rPr>
          <w:sz w:val="28"/>
          <w:szCs w:val="28"/>
        </w:rPr>
      </w:pPr>
    </w:p>
    <w:p w:rsidR="00A47EB9" w:rsidRDefault="00A47EB9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A47EB9" w:rsidSect="009B2B66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80" w:rsidRDefault="000C1080" w:rsidP="00B6139B">
      <w:r>
        <w:separator/>
      </w:r>
    </w:p>
  </w:endnote>
  <w:endnote w:type="continuationSeparator" w:id="0">
    <w:p w:rsidR="000C1080" w:rsidRDefault="000C108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80" w:rsidRDefault="000C1080" w:rsidP="00B6139B">
      <w:r>
        <w:separator/>
      </w:r>
    </w:p>
  </w:footnote>
  <w:footnote w:type="continuationSeparator" w:id="0">
    <w:p w:rsidR="000C1080" w:rsidRDefault="000C108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6"/>
  </w:num>
  <w:num w:numId="5">
    <w:abstractNumId w:val="33"/>
  </w:num>
  <w:num w:numId="6">
    <w:abstractNumId w:val="32"/>
  </w:num>
  <w:num w:numId="7">
    <w:abstractNumId w:val="1"/>
  </w:num>
  <w:num w:numId="8">
    <w:abstractNumId w:val="8"/>
  </w:num>
  <w:num w:numId="9">
    <w:abstractNumId w:val="27"/>
  </w:num>
  <w:num w:numId="10">
    <w:abstractNumId w:val="34"/>
  </w:num>
  <w:num w:numId="11">
    <w:abstractNumId w:val="4"/>
  </w:num>
  <w:num w:numId="12">
    <w:abstractNumId w:val="29"/>
  </w:num>
  <w:num w:numId="13">
    <w:abstractNumId w:val="35"/>
  </w:num>
  <w:num w:numId="14">
    <w:abstractNumId w:val="21"/>
  </w:num>
  <w:num w:numId="15">
    <w:abstractNumId w:val="13"/>
  </w:num>
  <w:num w:numId="16">
    <w:abstractNumId w:val="3"/>
  </w:num>
  <w:num w:numId="17">
    <w:abstractNumId w:val="26"/>
  </w:num>
  <w:num w:numId="18">
    <w:abstractNumId w:val="19"/>
  </w:num>
  <w:num w:numId="19">
    <w:abstractNumId w:val="24"/>
  </w:num>
  <w:num w:numId="20">
    <w:abstractNumId w:val="23"/>
  </w:num>
  <w:num w:numId="21">
    <w:abstractNumId w:val="11"/>
  </w:num>
  <w:num w:numId="22">
    <w:abstractNumId w:val="36"/>
  </w:num>
  <w:num w:numId="23">
    <w:abstractNumId w:val="7"/>
  </w:num>
  <w:num w:numId="24">
    <w:abstractNumId w:val="12"/>
  </w:num>
  <w:num w:numId="25">
    <w:abstractNumId w:val="14"/>
  </w:num>
  <w:num w:numId="26">
    <w:abstractNumId w:val="9"/>
  </w:num>
  <w:num w:numId="27">
    <w:abstractNumId w:val="28"/>
  </w:num>
  <w:num w:numId="28">
    <w:abstractNumId w:val="17"/>
  </w:num>
  <w:num w:numId="29">
    <w:abstractNumId w:val="5"/>
  </w:num>
  <w:num w:numId="30">
    <w:abstractNumId w:val="31"/>
  </w:num>
  <w:num w:numId="31">
    <w:abstractNumId w:val="15"/>
  </w:num>
  <w:num w:numId="32">
    <w:abstractNumId w:val="2"/>
  </w:num>
  <w:num w:numId="33">
    <w:abstractNumId w:val="22"/>
  </w:num>
  <w:num w:numId="34">
    <w:abstractNumId w:val="25"/>
  </w:num>
  <w:num w:numId="35">
    <w:abstractNumId w:val="18"/>
  </w:num>
  <w:num w:numId="36">
    <w:abstractNumId w:val="30"/>
  </w:num>
  <w:num w:numId="3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EB9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EDE4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1741-AB4D-4575-BC0E-68B5ED35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89</cp:revision>
  <cp:lastPrinted>2026-02-26T13:03:00Z</cp:lastPrinted>
  <dcterms:created xsi:type="dcterms:W3CDTF">2025-12-30T07:02:00Z</dcterms:created>
  <dcterms:modified xsi:type="dcterms:W3CDTF">2026-02-26T13:03:00Z</dcterms:modified>
</cp:coreProperties>
</file>